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2FF260CD" w:rsidR="00EE3054" w:rsidRPr="000E78BF" w:rsidRDefault="0062677A" w:rsidP="00EE3054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  <w:r w:rsidRPr="00E02528">
        <w:rPr>
          <w:rFonts w:ascii="Open Sans" w:hAnsi="Open Sans" w:cs="Open Sans"/>
          <w:noProof/>
          <w:sz w:val="15"/>
          <w:szCs w:val="15"/>
        </w:rPr>
        <w:drawing>
          <wp:anchor distT="0" distB="0" distL="114300" distR="114300" simplePos="0" relativeHeight="251659264" behindDoc="1" locked="0" layoutInCell="1" allowOverlap="1" wp14:anchorId="00785F95" wp14:editId="03409547">
            <wp:simplePos x="0" y="0"/>
            <wp:positionH relativeFrom="page">
              <wp:posOffset>2883528</wp:posOffset>
            </wp:positionH>
            <wp:positionV relativeFrom="page">
              <wp:posOffset>319562</wp:posOffset>
            </wp:positionV>
            <wp:extent cx="2002536" cy="512064"/>
            <wp:effectExtent l="0" t="0" r="4445" b="0"/>
            <wp:wrapNone/>
            <wp:docPr id="914428773" name="Picture 1" descr="UNC S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28773" name="Picture 1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36" cy="5120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E8936" w14:textId="77777777" w:rsidR="00294BBD" w:rsidRPr="000E78BF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0602B367" w:rsidR="00A7397D" w:rsidRPr="0062677A" w:rsidRDefault="00914473" w:rsidP="0062677A">
      <w:pPr>
        <w:pStyle w:val="Title"/>
        <w:jc w:val="center"/>
        <w:rPr>
          <w:rFonts w:eastAsia="Times New Roman"/>
          <w:sz w:val="40"/>
          <w:szCs w:val="40"/>
        </w:rPr>
      </w:pPr>
      <w:r w:rsidRPr="0062677A">
        <w:rPr>
          <w:rFonts w:eastAsia="Times New Roman"/>
          <w:sz w:val="40"/>
          <w:szCs w:val="40"/>
        </w:rPr>
        <w:t xml:space="preserve">DNP: </w:t>
      </w:r>
      <w:r w:rsidR="004205F4" w:rsidRPr="0062677A">
        <w:rPr>
          <w:rFonts w:eastAsia="Times New Roman"/>
          <w:sz w:val="40"/>
          <w:szCs w:val="40"/>
        </w:rPr>
        <w:t xml:space="preserve">Adult-Gerontology Primary Care </w:t>
      </w:r>
      <w:r w:rsidR="00E036ED" w:rsidRPr="0062677A">
        <w:rPr>
          <w:rFonts w:eastAsia="Times New Roman"/>
          <w:sz w:val="40"/>
          <w:szCs w:val="40"/>
        </w:rPr>
        <w:t xml:space="preserve">Nurse </w:t>
      </w:r>
      <w:r w:rsidR="001079D8" w:rsidRPr="0062677A">
        <w:rPr>
          <w:rFonts w:eastAsia="Times New Roman"/>
          <w:sz w:val="40"/>
          <w:szCs w:val="40"/>
        </w:rPr>
        <w:t>Practitioner</w:t>
      </w:r>
    </w:p>
    <w:p w14:paraId="667C512B" w14:textId="030946C3" w:rsidR="00A7397D" w:rsidRPr="0062677A" w:rsidRDefault="00266C1B" w:rsidP="0062677A">
      <w:pPr>
        <w:pStyle w:val="Title"/>
        <w:jc w:val="center"/>
        <w:rPr>
          <w:rFonts w:eastAsia="Times"/>
          <w:sz w:val="40"/>
          <w:szCs w:val="40"/>
        </w:rPr>
      </w:pPr>
      <w:r w:rsidRPr="0062677A">
        <w:rPr>
          <w:rFonts w:eastAsia="Times"/>
          <w:sz w:val="40"/>
          <w:szCs w:val="40"/>
        </w:rPr>
        <w:t xml:space="preserve">Full Time </w:t>
      </w:r>
      <w:r w:rsidR="00324C23" w:rsidRPr="0062677A">
        <w:rPr>
          <w:rFonts w:eastAsia="Times"/>
          <w:sz w:val="40"/>
          <w:szCs w:val="40"/>
        </w:rPr>
        <w:t>Plan of Study</w:t>
      </w:r>
      <w:r w:rsidR="00E954F6" w:rsidRPr="0062677A">
        <w:rPr>
          <w:rFonts w:eastAsia="Times"/>
          <w:sz w:val="40"/>
          <w:szCs w:val="40"/>
        </w:rPr>
        <w:t xml:space="preserve"> Worksheet</w:t>
      </w:r>
      <w:r w:rsidR="00A7397D" w:rsidRPr="0062677A">
        <w:rPr>
          <w:rFonts w:eastAsia="Times"/>
          <w:sz w:val="40"/>
          <w:szCs w:val="40"/>
        </w:rPr>
        <w:t xml:space="preserve"> (70 </w:t>
      </w:r>
      <w:proofErr w:type="spellStart"/>
      <w:r w:rsidR="00A7397D" w:rsidRPr="0062677A">
        <w:rPr>
          <w:rFonts w:eastAsia="Times"/>
          <w:sz w:val="40"/>
          <w:szCs w:val="40"/>
        </w:rPr>
        <w:t>cr</w:t>
      </w:r>
      <w:proofErr w:type="spellEnd"/>
      <w:r w:rsidR="00A7397D" w:rsidRPr="0062677A">
        <w:rPr>
          <w:rFonts w:eastAsia="Times"/>
          <w:sz w:val="40"/>
          <w:szCs w:val="40"/>
        </w:rPr>
        <w:t>)</w:t>
      </w:r>
    </w:p>
    <w:p w14:paraId="21BA9006" w14:textId="1C4C9B53" w:rsidR="00A96242" w:rsidRPr="00A96242" w:rsidRDefault="00A96242" w:rsidP="0062677A">
      <w:pPr>
        <w:pStyle w:val="Heading1"/>
        <w:jc w:val="center"/>
        <w:rPr>
          <w:rFonts w:eastAsia="Times"/>
        </w:rPr>
      </w:pPr>
      <w:r w:rsidRPr="19566078">
        <w:rPr>
          <w:rFonts w:eastAsia="Times"/>
        </w:rPr>
        <w:t>20</w:t>
      </w:r>
      <w:r w:rsidR="7D246585" w:rsidRPr="19566078">
        <w:rPr>
          <w:rFonts w:eastAsia="Times"/>
        </w:rPr>
        <w:t>2</w:t>
      </w:r>
      <w:r w:rsidR="00432EEC">
        <w:rPr>
          <w:rFonts w:eastAsia="Times"/>
        </w:rPr>
        <w:t>7</w:t>
      </w:r>
      <w:r w:rsidRPr="19566078">
        <w:rPr>
          <w:rFonts w:eastAsia="Times"/>
        </w:rPr>
        <w:t xml:space="preserve"> Matriculation</w:t>
      </w:r>
    </w:p>
    <w:p w14:paraId="05F9EB39" w14:textId="3D06C4BA" w:rsidR="00A7397D" w:rsidRPr="000E78BF" w:rsidRDefault="00A7397D" w:rsidP="00A7397D">
      <w:pPr>
        <w:spacing w:after="0" w:line="240" w:lineRule="auto"/>
        <w:rPr>
          <w:rFonts w:ascii="Garamond" w:eastAsia="Times" w:hAnsi="Garamond" w:cstheme="minorHAnsi"/>
          <w:i/>
          <w:sz w:val="18"/>
          <w:szCs w:val="18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62677A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62677A" w:rsidRDefault="00A7397D" w:rsidP="00A7397D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eastAsia="Times" w:cstheme="minorHAnsi"/>
                <w:iCs/>
                <w:sz w:val="18"/>
                <w:szCs w:val="18"/>
              </w:rPr>
              <w:t>Student Name</w:t>
            </w:r>
            <w:r w:rsidR="00714226" w:rsidRPr="0062677A">
              <w:rPr>
                <w:rFonts w:eastAsia="Times" w:cstheme="minorHAnsi"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62677A" w:rsidRDefault="00A7397D" w:rsidP="00A7397D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color w:val="2E2E2E"/>
                <w:sz w:val="18"/>
                <w:szCs w:val="18"/>
              </w:rPr>
              <w:t>Course Transfer</w:t>
            </w:r>
          </w:p>
        </w:tc>
      </w:tr>
      <w:tr w:rsidR="00294BBD" w:rsidRPr="0062677A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62677A" w:rsidRDefault="00714226" w:rsidP="00294BBD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62677A" w:rsidRDefault="00294BBD" w:rsidP="00294BB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62677A" w:rsidRDefault="00294BBD" w:rsidP="00294BB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Course Replaced</w:t>
            </w:r>
          </w:p>
        </w:tc>
      </w:tr>
      <w:tr w:rsidR="00294BBD" w:rsidRPr="0062677A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62677A" w:rsidRDefault="00714226" w:rsidP="00294BBD">
            <w:pPr>
              <w:spacing w:line="17" w:lineRule="atLeast"/>
              <w:rPr>
                <w:rFonts w:cstheme="minorHAnsi"/>
                <w:iCs/>
                <w:sz w:val="18"/>
                <w:szCs w:val="18"/>
              </w:rPr>
            </w:pPr>
            <w:r w:rsidRPr="0062677A">
              <w:rPr>
                <w:rFonts w:cstheme="minorHAnsi"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62677A" w:rsidRDefault="00294BBD" w:rsidP="00294BB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62677A" w:rsidRDefault="00294BBD" w:rsidP="00294BBD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</w:tr>
      <w:tr w:rsidR="00294BBD" w:rsidRPr="0062677A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62677A" w:rsidRDefault="00714226" w:rsidP="00294BBD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62677A" w:rsidRDefault="00294BBD" w:rsidP="00294BBD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62677A" w:rsidRDefault="00294BBD" w:rsidP="00294BBD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</w:tr>
    </w:tbl>
    <w:p w14:paraId="68EC0B9C" w14:textId="589DEC4A" w:rsidR="00A7397D" w:rsidRPr="000E78BF" w:rsidRDefault="0062677A" w:rsidP="0062677A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209"/>
        <w:gridCol w:w="602"/>
        <w:gridCol w:w="3520"/>
        <w:gridCol w:w="563"/>
        <w:gridCol w:w="697"/>
        <w:gridCol w:w="190"/>
        <w:gridCol w:w="1068"/>
        <w:gridCol w:w="3056"/>
      </w:tblGrid>
      <w:tr w:rsidR="00564048" w:rsidRPr="0062677A" w14:paraId="1FBB69C0" w14:textId="724F4FCC" w:rsidTr="34C8CC2E">
        <w:trPr>
          <w:trHeight w:val="332"/>
          <w:jc w:val="center"/>
        </w:trPr>
        <w:tc>
          <w:tcPr>
            <w:tcW w:w="410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7B962401" w14:textId="4AC3C13D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AY</w:t>
            </w:r>
          </w:p>
        </w:tc>
        <w:tc>
          <w:tcPr>
            <w:tcW w:w="376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3736F00" w14:textId="4F6059F2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Sem (</w:t>
            </w:r>
            <w:proofErr w:type="spellStart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cr</w:t>
            </w:r>
            <w:proofErr w:type="spellEnd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4E761084" w14:textId="6CD06B03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NURS Course No. &amp; Title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26476AA" w14:textId="155436CC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Cr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26978285" w14:textId="00999999" w:rsidR="00564048" w:rsidRPr="0062677A" w:rsidRDefault="00564048" w:rsidP="00A55E04">
            <w:pPr>
              <w:spacing w:line="17" w:lineRule="atLeast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 xml:space="preserve">Clin </w:t>
            </w:r>
            <w:proofErr w:type="spellStart"/>
            <w:r w:rsidRPr="0062677A">
              <w:rPr>
                <w:rFonts w:cstheme="minorHAnsi"/>
                <w:b/>
                <w:bCs/>
                <w:color w:val="2E2E2E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1043F041" w14:textId="00F087D4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416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5AA5D7"/>
            <w:vAlign w:val="center"/>
          </w:tcPr>
          <w:p w14:paraId="3DD25AAA" w14:textId="4A252937" w:rsidR="00564048" w:rsidRPr="0062677A" w:rsidRDefault="00564048" w:rsidP="00346D0E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564048" w:rsidRPr="0062677A" w14:paraId="7FBD3461" w14:textId="2CF5050E" w:rsidTr="34C8CC2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FDB603C" w14:textId="6E060631" w:rsidR="00564048" w:rsidRPr="0062677A" w:rsidRDefault="00BD357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D4A86A" w14:textId="2ED4A45A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 (9)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4DD727" w14:textId="5C4D8B2F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715: Pathophysiology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543DBB2" w14:textId="31ADC7B9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4D7BB9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F5077E" w14:textId="1D76EC21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83D5B0" w14:textId="19649D58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6EA39DF" w14:textId="143A45A9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473CAF7C" w14:textId="77777777" w:rsidR="00564048" w:rsidRPr="0062677A" w:rsidRDefault="0056404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2C47703" w14:textId="3E07AB20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61676D8" w14:textId="62227A8F" w:rsidR="00564048" w:rsidRPr="0062677A" w:rsidRDefault="00564048" w:rsidP="34C8CC2E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720</w:t>
            </w:r>
            <w:r w:rsidR="66700013" w:rsidRPr="0062677A">
              <w:rPr>
                <w:rFonts w:cstheme="minorHAnsi"/>
                <w:sz w:val="18"/>
                <w:szCs w:val="18"/>
              </w:rPr>
              <w:t>:</w:t>
            </w:r>
            <w:r w:rsidRPr="0062677A">
              <w:rPr>
                <w:rFonts w:cstheme="minorHAnsi"/>
                <w:sz w:val="18"/>
                <w:szCs w:val="18"/>
              </w:rPr>
              <w:t xml:space="preserve"> Pharmacotherapeutics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6DA249F" w14:textId="4EC56DD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FBBE918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80BAEEA" w14:textId="1590669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C3B713" w14:textId="2A2D546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35286E91" w14:textId="7F097261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C5BD7EB" w14:textId="77777777" w:rsidR="00564048" w:rsidRPr="0062677A" w:rsidRDefault="0056404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0C7CB00F" w14:textId="7E24FF1C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67AD66A" w14:textId="2BDDB89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936: Informatics Safe Effective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0655E" w14:textId="25D14D18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2B83F85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67AE9F9" w14:textId="46EA39CD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4234552" w14:textId="63420306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435C0BEB" w14:textId="06B4F530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E73E579" w14:textId="77777777" w:rsidR="00564048" w:rsidRPr="0062677A" w:rsidRDefault="0056404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0DABD9" w14:textId="79DE62AE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 (9)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7867EA5" w14:textId="73FF3924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740: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DB55F7A" w14:textId="5F9E5119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3F960F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E57B737" w14:textId="1169A730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2A21B98" w14:textId="646EEBC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78E201E7" w14:textId="0F001F1F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391676B6" w14:textId="77777777" w:rsidR="00564048" w:rsidRPr="0062677A" w:rsidRDefault="0056404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0BD29F77" w14:textId="6F375721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A3C6256" w14:textId="21401470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945: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Population Health Global Context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995495E" w14:textId="7B72AFC3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E2038A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7C1F07" w14:textId="2B6C8B1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3CE23B" w14:textId="561C79DE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778B979" w14:textId="77777777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0D45E04" w14:textId="77777777" w:rsidR="00564048" w:rsidRPr="0062677A" w:rsidRDefault="00564048" w:rsidP="00E954F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C130BD5" w14:textId="2DD50959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B9D634" w14:textId="325CD7FE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 xml:space="preserve">969: </w:t>
            </w: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Applied Data Analysis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5B4B0D" w14:textId="08B5E230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5E4EF26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841D62E" w14:textId="35298BC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9FAAFBA" w14:textId="3DBF202B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43A6515E" w14:textId="7B641FA9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63FC3834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46D139A" w14:textId="411B4CFF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 (6)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795F05B" w14:textId="2ED6F3CE" w:rsidR="00564048" w:rsidRPr="0062677A" w:rsidRDefault="00564048" w:rsidP="0083612F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934: Clinical Scholarship and Prof Comm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E32C519" w14:textId="3A2CCE15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1BA968C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1591194" w14:textId="0AB736B6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DEB6F40" w14:textId="40C28445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3F9AEC5" w14:textId="15882144" w:rsidTr="34C8CC2E">
        <w:trPr>
          <w:trHeight w:val="230"/>
          <w:jc w:val="center"/>
        </w:trPr>
        <w:tc>
          <w:tcPr>
            <w:tcW w:w="410" w:type="pct"/>
            <w:vMerge/>
            <w:vAlign w:val="center"/>
          </w:tcPr>
          <w:p w14:paraId="0448B69B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2F6FA01" w14:textId="5E0516CE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7E1D6FF" w14:textId="0753F916" w:rsidR="00564048" w:rsidRPr="0062677A" w:rsidRDefault="00564048" w:rsidP="0083612F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935: Leading Org and Systems Change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01DE49" w14:textId="63EAC13C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DCF00C0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333173E" w14:textId="5E2E35B3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63EA9922" w14:textId="51040B52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3AA2A7DD" w14:textId="77777777" w:rsidTr="34C8CC2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F9649D1" w14:textId="7E71A445" w:rsidR="00564048" w:rsidRPr="0062677A" w:rsidRDefault="00BD3578" w:rsidP="009A66E6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09DB310" w14:textId="7E87DACF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 (11)</w:t>
            </w:r>
          </w:p>
          <w:p w14:paraId="4D68BCAE" w14:textId="77777777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  <w:p w14:paraId="68740FAA" w14:textId="41E971FA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color w:val="833C0B" w:themeColor="accent2" w:themeShade="80"/>
                <w:sz w:val="18"/>
                <w:szCs w:val="18"/>
              </w:rPr>
              <w:t>QE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789D309" w14:textId="3B876CE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750: Ad Health and Physical Assessment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D71D7CA" w14:textId="680D27DA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EDC72A0" w14:textId="68424EC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bCs/>
                <w:i/>
                <w:iCs/>
                <w:sz w:val="18"/>
                <w:szCs w:val="18"/>
              </w:rPr>
              <w:t>(45-lab)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C93871E" w14:textId="795C8EBA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A8093E1" w14:textId="7A0F6B4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0ED02DBE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3EB03591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43F29E8" w14:textId="639AA4C6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6378990" w14:textId="55699E54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752: Adv Diagnostic Reasoning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BA542D0" w14:textId="5BBEB68D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90FB3DF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5C429D1" w14:textId="1A26441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2551AA8" w14:textId="02B35B59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028444BF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7425AEFC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161619BC" w14:textId="0903DC43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E5FF69" w14:textId="4FEBD023" w:rsidR="00564048" w:rsidRPr="0062677A" w:rsidRDefault="00564048" w:rsidP="0083612F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921: Theoretical Principles of EBP  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A844F3C" w14:textId="3E6E2FB1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CA283F1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8FDD696" w14:textId="7A7459B6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4905F5CA" w14:textId="4185118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0DBFD981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56AFB980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B229910" w14:textId="64B6DFAC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956B781" w14:textId="249C9D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922: Critical Appraisal of Evidence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ECAAEA6" w14:textId="2428656E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48BDC3E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3D7CDE3" w14:textId="61AC92E2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69B69C0C" w14:textId="2D1E05F8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3A38C65C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0CA77FAE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55AC5A1" w14:textId="23846398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 (12)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65C8BC8" w14:textId="592A30CD" w:rsidR="00564048" w:rsidRPr="0062677A" w:rsidRDefault="00564048" w:rsidP="0083612F">
            <w:pPr>
              <w:spacing w:line="17" w:lineRule="atLeast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76B2669" w14:textId="0C751980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18EFB8" w14:textId="31A5595F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DF54DCE" w14:textId="748CFED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525AB767" w14:textId="390272A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2B915594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16480FAF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6DC98C10" w14:textId="10DA003E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0F38CC" w14:textId="26B5D5AB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923: Implementation Evaluation of EBP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B02D509" w14:textId="035FF615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9CE5F9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863A23" w14:textId="37B1447B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675FC62" w14:textId="36B6A935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1448E89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25CA9912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5E7BE50D" w14:textId="658E7926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20EFED6" w14:textId="1DD7185E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4532CCA" w14:textId="1370280C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AB53EFE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B757511" w14:textId="6C2F394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0E6247DC" w14:textId="7071090F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7A25047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249337C8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761E401" w14:textId="4891BC9C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 (4)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174CF8E" w14:textId="1640353B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819: Adv Practicum in PC Management Adults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94B6894" w14:textId="54B0FBE3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8BB2807" w14:textId="453180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A6ED59B" w14:textId="463E8D2F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178F975D" w14:textId="2418E751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4AB595A6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68F5329C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1A389AD" w14:textId="77777777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9E5871E" w14:textId="6D613501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825</w:t>
            </w:r>
            <w:r w:rsidRPr="0055565E">
              <w:rPr>
                <w:rFonts w:cstheme="minorHAnsi"/>
                <w:sz w:val="18"/>
                <w:szCs w:val="18"/>
              </w:rPr>
              <w:t xml:space="preserve">: </w:t>
            </w:r>
            <w:r w:rsidR="0055565E" w:rsidRPr="0055565E">
              <w:rPr>
                <w:rFonts w:ascii="Calibri" w:eastAsia="Calibri" w:hAnsi="Calibri" w:cs="Calibri"/>
                <w:sz w:val="18"/>
                <w:szCs w:val="18"/>
                <w:lang w:bidi="en-US"/>
              </w:rPr>
              <w:t>Sexual and Reproductive Health for Advanced Nursing Practice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57D5880" w14:textId="1080658C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08CA2D7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4A21F7E" w14:textId="6EFB7A38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599BD7E0" w14:textId="39058A9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E1E3D9C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445BFAB3" w14:textId="77777777" w:rsidR="00564048" w:rsidRPr="0062677A" w:rsidRDefault="00564048" w:rsidP="009A66E6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43F8F5B7" w14:textId="3ECFC8ED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0F74958" w14:textId="0C9AA685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sz w:val="18"/>
                <w:szCs w:val="18"/>
              </w:rPr>
              <w:t>994 (e.g. if implementing DNP Project)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9C582F8" w14:textId="7985C0F9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(3)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B32738E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C61CF56" w14:textId="6E4FEC8B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14C10FE9" w14:textId="7A9EE270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0D4EC5D" w14:textId="77777777" w:rsidTr="34C8CC2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ADE0F9E" w14:textId="7BDCDFC6" w:rsidR="00564048" w:rsidRPr="0062677A" w:rsidRDefault="00BD3578" w:rsidP="0083612F">
            <w:pPr>
              <w:spacing w:line="17" w:lineRule="atLeast"/>
              <w:rPr>
                <w:rFonts w:cstheme="minorHAnsi"/>
                <w:b/>
                <w:bCs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7F71A0" w14:textId="4B726FE4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 (10)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36EA54" w14:textId="150B024D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824: Adv Concepts Clinical Care Older Adults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FC8853D" w14:textId="2CD3F244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8F028B0" w14:textId="3ED71EA5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120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89D02B" w14:textId="2987C729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CDBA1A5" w14:textId="0F5BD868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77D5FD2E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637C992E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E0D5B0B" w14:textId="77777777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16A8CF7" w14:textId="52BDDA6F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967: Econ and Fin of Health Care Systems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FAE9CA7" w14:textId="47C6A5CE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8E5D3B3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1A553F0" w14:textId="1055DC01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2CC760B6" w14:textId="2F03D8EA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5F22CBFF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675ED075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B70175C" w14:textId="77777777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63CEBC1" w14:textId="5871BBA6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994: DNP Project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A2D21F4" w14:textId="08EF7C63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4982375" w14:textId="77777777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ED40E03" w14:textId="33F762DA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</w:tcPr>
          <w:p w14:paraId="329A28FA" w14:textId="7E91EA3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504FEBA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5E30EAE0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808D11E" w14:textId="092F5537" w:rsidR="00564048" w:rsidRPr="0062677A" w:rsidRDefault="00564048" w:rsidP="00233546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 (9)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54B3028" w14:textId="7D0DB9D4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812: Care of Adults Complex Health Problems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0835A94" w14:textId="51ACFAFA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1FF77E" w14:textId="33D81B10" w:rsidR="00564048" w:rsidRPr="0062677A" w:rsidRDefault="00564048" w:rsidP="000F723A">
            <w:pPr>
              <w:spacing w:line="17" w:lineRule="atLeast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62677A">
              <w:rPr>
                <w:rFonts w:cstheme="minorHAnsi"/>
                <w:bCs/>
                <w:sz w:val="18"/>
                <w:szCs w:val="18"/>
              </w:rPr>
              <w:t>240</w:t>
            </w: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BBDA62B" w14:textId="4B950650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00E05E4" w14:textId="682A59A3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02686374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0BAD0C00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08B21B18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3C618F3" w14:textId="57C3EF3B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color w:val="000000" w:themeColor="text1"/>
                <w:sz w:val="18"/>
                <w:szCs w:val="18"/>
              </w:rPr>
              <w:t>938: Public Policy and Advocacy Health Care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1B7E2B7" w14:textId="20C36F9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9B3E6D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57E411C" w14:textId="78665AB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7D8F6D7E" w14:textId="759CA54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16001A6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79BC032C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3CD2AB5E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90513C8" w14:textId="36BCD6EB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62677A"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  <w:t>994: DNP Project (if completing project)</w:t>
            </w: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2D4C94E" w14:textId="3F23FA08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(3)</w:t>
            </w: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16068FB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7BEAF2" w14:textId="55AAB7F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309CFB43" w14:textId="27948340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2845F2E" w14:textId="77777777" w:rsidTr="34C8CC2E">
        <w:trPr>
          <w:trHeight w:val="70"/>
          <w:jc w:val="center"/>
        </w:trPr>
        <w:tc>
          <w:tcPr>
            <w:tcW w:w="410" w:type="pct"/>
            <w:vMerge/>
          </w:tcPr>
          <w:p w14:paraId="787910A8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780E69B" w14:textId="0A8B83E5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71B9F9B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9C6A1E0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08778F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43CDA6D" w14:textId="3AA82E6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946F74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5CA2C667" w14:textId="77777777" w:rsidTr="34C8CC2E">
        <w:trPr>
          <w:trHeight w:val="70"/>
          <w:jc w:val="center"/>
        </w:trPr>
        <w:tc>
          <w:tcPr>
            <w:tcW w:w="410" w:type="pct"/>
            <w:vMerge/>
          </w:tcPr>
          <w:p w14:paraId="70514F5E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A5EB352" w14:textId="77777777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E123977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3C335AA1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A7799B4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928A882" w14:textId="1CDFA2D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7D54AC8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22B18808" w14:textId="77777777" w:rsidTr="34C8CC2E">
        <w:trPr>
          <w:trHeight w:val="230"/>
          <w:jc w:val="center"/>
        </w:trPr>
        <w:tc>
          <w:tcPr>
            <w:tcW w:w="410" w:type="pct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31E9D72" w14:textId="6D455528" w:rsidR="00564048" w:rsidRPr="0062677A" w:rsidRDefault="00BD3578" w:rsidP="007F1559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sz w:val="18"/>
                <w:szCs w:val="18"/>
              </w:rPr>
              <w:t>Year 4</w:t>
            </w: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8AF9FA" w14:textId="4495F6D0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Fall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6A4C44F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A0BF865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CCB054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8451189" w14:textId="695068AD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CBE7C41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FD66D7F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018A2825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2C32C63F" w14:textId="77777777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2EC1836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698CDF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6983DF7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A4E2084" w14:textId="63956D8A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62422D73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842290D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26B80DE0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7DF91D04" w14:textId="77777777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58DB3011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BCFE1B4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6ED75923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11294F4" w14:textId="498E301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E9111B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55FCCCE9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52FDE75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A01F8F" w14:textId="4CCFD1CF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Spr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E7AAEF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0956193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0ED766AE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1DCD1A93" w14:textId="568386CE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812888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245D0B67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749F15DB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16165A56" w14:textId="77777777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2945EBE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103A67E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7FD4E3B4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4171933" w14:textId="788ACC84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452E82CF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240788EE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50F92B0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 w:val="restart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F3D0BC" w14:textId="68AED958" w:rsidR="00564048" w:rsidRPr="0062677A" w:rsidRDefault="00564048" w:rsidP="00115361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  <w:r w:rsidRPr="0062677A">
              <w:rPr>
                <w:rFonts w:cstheme="minorHAnsi"/>
                <w:sz w:val="18"/>
                <w:szCs w:val="18"/>
              </w:rPr>
              <w:t>Sum</w:t>
            </w: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019B6A15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42415A6F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CA19CE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03724A4" w14:textId="2530650E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 w:val="restart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3E8589E2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5B7F19D3" w14:textId="77777777" w:rsidTr="34C8CC2E">
        <w:trPr>
          <w:trHeight w:val="230"/>
          <w:jc w:val="center"/>
        </w:trPr>
        <w:tc>
          <w:tcPr>
            <w:tcW w:w="410" w:type="pct"/>
            <w:vMerge/>
          </w:tcPr>
          <w:p w14:paraId="5B255F46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6" w:type="pct"/>
            <w:gridSpan w:val="2"/>
            <w:vMerge/>
            <w:vAlign w:val="center"/>
          </w:tcPr>
          <w:p w14:paraId="43C4D7B9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71949F22" w14:textId="77777777" w:rsidR="00564048" w:rsidRPr="0062677A" w:rsidRDefault="00564048" w:rsidP="0083612F">
            <w:pPr>
              <w:spacing w:line="204" w:lineRule="auto"/>
              <w:contextualSpacing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6DA9CDC4" w14:textId="77777777" w:rsidR="00564048" w:rsidRPr="0062677A" w:rsidRDefault="00564048" w:rsidP="0083612F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</w:tcPr>
          <w:p w14:paraId="47BC593C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95" w:type="pct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EEAF6" w:themeFill="accent5" w:themeFillTint="33"/>
            <w:vAlign w:val="center"/>
          </w:tcPr>
          <w:p w14:paraId="2647C021" w14:textId="6F0C58EC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Merge/>
            <w:vAlign w:val="center"/>
          </w:tcPr>
          <w:p w14:paraId="29A2896E" w14:textId="77777777" w:rsidR="00564048" w:rsidRPr="0062677A" w:rsidRDefault="00564048" w:rsidP="0083612F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6ED896E4" w14:textId="77777777" w:rsidTr="34C8CC2E">
        <w:trPr>
          <w:trHeight w:val="350"/>
          <w:jc w:val="center"/>
        </w:trPr>
        <w:tc>
          <w:tcPr>
            <w:tcW w:w="507" w:type="pct"/>
            <w:gridSpan w:val="2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53495E" w14:textId="77777777" w:rsidR="00564048" w:rsidRPr="0062677A" w:rsidRDefault="00564048" w:rsidP="00D5196A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</w:p>
        </w:tc>
        <w:tc>
          <w:tcPr>
            <w:tcW w:w="4493" w:type="pct"/>
            <w:gridSpan w:val="7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44D628" w14:textId="1FB8243F" w:rsidR="00564048" w:rsidRPr="0062677A" w:rsidRDefault="00564048" w:rsidP="00D5196A">
            <w:pPr>
              <w:spacing w:line="17" w:lineRule="atLeast"/>
              <w:jc w:val="center"/>
              <w:rPr>
                <w:rFonts w:cstheme="minorHAnsi"/>
                <w:b/>
                <w:sz w:val="21"/>
                <w:szCs w:val="21"/>
              </w:rPr>
            </w:pPr>
            <w:r w:rsidRPr="0062677A">
              <w:rPr>
                <w:rFonts w:cstheme="minorHAnsi"/>
                <w:b/>
                <w:sz w:val="21"/>
                <w:szCs w:val="21"/>
              </w:rPr>
              <w:t>Additional Courses</w:t>
            </w:r>
          </w:p>
        </w:tc>
      </w:tr>
      <w:tr w:rsidR="00564048" w:rsidRPr="0062677A" w14:paraId="1B67BBBA" w14:textId="77777777" w:rsidTr="34C8CC2E">
        <w:trPr>
          <w:trHeight w:val="288"/>
          <w:jc w:val="center"/>
        </w:trPr>
        <w:tc>
          <w:tcPr>
            <w:tcW w:w="786" w:type="pct"/>
            <w:gridSpan w:val="3"/>
            <w:shd w:val="clear" w:color="auto" w:fill="5C9CC4"/>
            <w:vAlign w:val="center"/>
          </w:tcPr>
          <w:p w14:paraId="67C2F1FE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Sem/Yr Enrolled</w:t>
            </w:r>
          </w:p>
        </w:tc>
        <w:tc>
          <w:tcPr>
            <w:tcW w:w="1631" w:type="pct"/>
            <w:shd w:val="clear" w:color="auto" w:fill="5C9CC4"/>
            <w:vAlign w:val="center"/>
          </w:tcPr>
          <w:p w14:paraId="3CCA905D" w14:textId="77777777" w:rsidR="00564048" w:rsidRPr="0062677A" w:rsidRDefault="00564048" w:rsidP="00C268C8">
            <w:pPr>
              <w:spacing w:line="204" w:lineRule="auto"/>
              <w:contextualSpacing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Course Number &amp; Title</w:t>
            </w:r>
          </w:p>
        </w:tc>
        <w:tc>
          <w:tcPr>
            <w:tcW w:w="261" w:type="pct"/>
            <w:shd w:val="clear" w:color="auto" w:fill="5C9CC4"/>
            <w:vAlign w:val="center"/>
          </w:tcPr>
          <w:p w14:paraId="421119A0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2E2E2E"/>
                <w:sz w:val="18"/>
                <w:szCs w:val="18"/>
              </w:rPr>
              <w:t>Cr</w:t>
            </w:r>
          </w:p>
        </w:tc>
        <w:tc>
          <w:tcPr>
            <w:tcW w:w="323" w:type="pct"/>
            <w:shd w:val="clear" w:color="auto" w:fill="5C9CC4"/>
          </w:tcPr>
          <w:p w14:paraId="549B5C26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shd w:val="clear" w:color="auto" w:fill="5C9CC4"/>
          </w:tcPr>
          <w:p w14:paraId="2510E0CC" w14:textId="74329C19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Sem/Yr Completed</w:t>
            </w:r>
          </w:p>
        </w:tc>
        <w:tc>
          <w:tcPr>
            <w:tcW w:w="1416" w:type="pct"/>
            <w:shd w:val="clear" w:color="auto" w:fill="5C9CC4"/>
            <w:vAlign w:val="center"/>
          </w:tcPr>
          <w:p w14:paraId="138CCB80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62677A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Notes</w:t>
            </w:r>
          </w:p>
        </w:tc>
      </w:tr>
      <w:tr w:rsidR="00564048" w:rsidRPr="0062677A" w14:paraId="10277849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75999A52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0C22E22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54708905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76FB0025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456745" w14:textId="672AFB63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0D97B5D6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4AC106FC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553E3C12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4F93572E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28454FA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6963A409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09BCEFC9" w14:textId="16417CF6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3047BA40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3A590D86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6A35D44D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2E1E7740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61D18D97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3765DFF9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3F31D4AA" w14:textId="2E98CFBA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75B84C6E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4ADE3165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0568A75F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AE9AB40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115B7185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02130678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C1EC8CA" w14:textId="5A4E1F48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409E68B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17F209E1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4919D3CC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7EDF065B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4D03DBAD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29FCE82C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280F5730" w14:textId="2EEBDFFE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6F909005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564048" w:rsidRPr="0062677A" w14:paraId="59D45F0C" w14:textId="77777777" w:rsidTr="34C8CC2E">
        <w:trPr>
          <w:trHeight w:val="216"/>
          <w:jc w:val="center"/>
        </w:trPr>
        <w:tc>
          <w:tcPr>
            <w:tcW w:w="786" w:type="pct"/>
            <w:gridSpan w:val="3"/>
            <w:vAlign w:val="center"/>
          </w:tcPr>
          <w:p w14:paraId="3B71AC2B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31" w:type="pct"/>
            <w:vAlign w:val="center"/>
          </w:tcPr>
          <w:p w14:paraId="12E6C6A4" w14:textId="77777777" w:rsidR="00564048" w:rsidRPr="0062677A" w:rsidRDefault="00564048" w:rsidP="00C268C8">
            <w:pPr>
              <w:spacing w:line="204" w:lineRule="auto"/>
              <w:contextualSpacing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61" w:type="pct"/>
            <w:vAlign w:val="center"/>
          </w:tcPr>
          <w:p w14:paraId="3A5F2CF6" w14:textId="77777777" w:rsidR="00564048" w:rsidRPr="0062677A" w:rsidRDefault="00564048" w:rsidP="00C268C8">
            <w:pPr>
              <w:spacing w:line="17" w:lineRule="atLeast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3" w:type="pct"/>
          </w:tcPr>
          <w:p w14:paraId="17674D29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83" w:type="pct"/>
            <w:gridSpan w:val="2"/>
            <w:vAlign w:val="center"/>
          </w:tcPr>
          <w:p w14:paraId="704CB9B9" w14:textId="6663A2BE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416" w:type="pct"/>
            <w:vAlign w:val="center"/>
          </w:tcPr>
          <w:p w14:paraId="4A7DDEAD" w14:textId="77777777" w:rsidR="00564048" w:rsidRPr="0062677A" w:rsidRDefault="00564048" w:rsidP="00C268C8">
            <w:pPr>
              <w:spacing w:line="17" w:lineRule="atLeast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09D175B2" w14:textId="6B635163" w:rsidR="00AB5FF2" w:rsidRPr="000E78BF" w:rsidRDefault="0062677A" w:rsidP="0062677A">
      <w:pPr>
        <w:pStyle w:val="Caption"/>
        <w:rPr>
          <w:rFonts w:ascii="Garamond" w:hAnsi="Garamond"/>
          <w:sz w:val="4"/>
          <w:szCs w:val="4"/>
        </w:rPr>
      </w:pPr>
      <w:r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Courses</w:t>
      </w:r>
    </w:p>
    <w:p w14:paraId="5A137D03" w14:textId="77777777" w:rsidR="00D5196A" w:rsidRDefault="00D5196A" w:rsidP="00D5196A">
      <w:pPr>
        <w:rPr>
          <w:rFonts w:ascii="Garamond" w:hAnsi="Garamond" w:cstheme="minorHAnsi"/>
          <w:b/>
          <w:sz w:val="18"/>
          <w:szCs w:val="18"/>
        </w:rPr>
      </w:pPr>
    </w:p>
    <w:p w14:paraId="41D4EC27" w14:textId="707BD7D2" w:rsidR="000E78BF" w:rsidRPr="000E78BF" w:rsidRDefault="00A56662" w:rsidP="0062677A">
      <w:pPr>
        <w:pStyle w:val="Heading2"/>
        <w:jc w:val="center"/>
        <w:rPr>
          <w:rFonts w:eastAsia="Calibri"/>
          <w:lang w:bidi="en-US"/>
        </w:rPr>
      </w:pPr>
      <w:r w:rsidRPr="000E78BF">
        <w:rPr>
          <w:rFonts w:eastAsia="Calibri"/>
          <w:lang w:bidi="en-US"/>
        </w:rPr>
        <w:t>Adult-Gerontology Primary Care</w:t>
      </w:r>
      <w:r w:rsidR="00DB10A6" w:rsidRPr="000E78BF">
        <w:rPr>
          <w:rFonts w:eastAsia="Calibri"/>
          <w:lang w:bidi="en-US"/>
        </w:rPr>
        <w:t xml:space="preserve"> Nurse Practitioner</w:t>
      </w:r>
    </w:p>
    <w:p w14:paraId="6E1EC1A4" w14:textId="52214A50" w:rsidR="00DB10A6" w:rsidRDefault="00363F47" w:rsidP="0062677A">
      <w:pPr>
        <w:pStyle w:val="Heading2"/>
        <w:jc w:val="center"/>
        <w:rPr>
          <w:rFonts w:eastAsia="Calibri"/>
          <w:bCs/>
          <w:i/>
          <w:iCs/>
          <w:color w:val="0A0A0A"/>
          <w:lang w:bidi="en-US"/>
        </w:rPr>
      </w:pPr>
      <w:r>
        <w:rPr>
          <w:rFonts w:eastAsia="Calibri" w:cstheme="minorBidi"/>
          <w:bCs/>
          <w:i/>
          <w:iCs/>
          <w:lang w:bidi="en-US"/>
        </w:rPr>
        <w:t xml:space="preserve">DNP </w:t>
      </w:r>
      <w:r w:rsidR="00DB10A6" w:rsidRPr="19566078">
        <w:rPr>
          <w:rFonts w:eastAsia="Calibri" w:cstheme="minorBidi"/>
          <w:bCs/>
          <w:i/>
          <w:iCs/>
          <w:lang w:bidi="en-US"/>
        </w:rPr>
        <w:t>Curriculum Requirements</w:t>
      </w:r>
    </w:p>
    <w:p w14:paraId="1478DE7E" w14:textId="77777777" w:rsidR="000E78BF" w:rsidRPr="000E78BF" w:rsidRDefault="000E78BF" w:rsidP="000E78BF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</w:p>
    <w:p w14:paraId="41C9CCB9" w14:textId="77777777" w:rsidR="003A3F76" w:rsidRPr="0062677A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Calibri" w:eastAsia="Calibri" w:hAnsi="Calibri" w:cs="Calibr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736CFCFC" w:rsidR="00DB10A6" w:rsidRPr="0062677A" w:rsidRDefault="00DB10A6" w:rsidP="00935795">
      <w:pPr>
        <w:pBdr>
          <w:bottom w:val="single" w:sz="4" w:space="1" w:color="808080" w:themeColor="background1" w:themeShade="80"/>
        </w:pBdr>
        <w:rPr>
          <w:rFonts w:ascii="Calibri" w:eastAsia="Calibri" w:hAnsi="Calibri" w:cs="Calibri"/>
          <w:b/>
          <w:bCs/>
          <w:color w:val="5AA5D7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Organizational Leadership</w:t>
      </w:r>
    </w:p>
    <w:p w14:paraId="244C191E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935. Leading Organizational and Systems Change. 3 Credits.</w:t>
      </w:r>
    </w:p>
    <w:p w14:paraId="166C66B2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936. Informatics for Safe and Effective Health Care. 3 Credits.</w:t>
      </w:r>
    </w:p>
    <w:p w14:paraId="57AC897D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938. Public Policy and Advocacy in Health Care. 3 Credits. </w:t>
      </w:r>
    </w:p>
    <w:p w14:paraId="11235D8D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945. Population Health in a Global Context. 3 Credits. </w:t>
      </w:r>
    </w:p>
    <w:p w14:paraId="6D0522F2" w14:textId="6E11DC4F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967. Economics and Financing of Health Care Systems. 3 Credits. </w:t>
      </w:r>
    </w:p>
    <w:p w14:paraId="0BCF267B" w14:textId="75BFA9F3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u w:val="single"/>
          <w:lang w:bidi="en-US"/>
        </w:rPr>
      </w:pPr>
    </w:p>
    <w:p w14:paraId="54E7B9D3" w14:textId="77777777" w:rsidR="003A3F76" w:rsidRPr="0062677A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u w:val="single"/>
          <w:lang w:bidi="en-US"/>
        </w:rPr>
      </w:pPr>
    </w:p>
    <w:p w14:paraId="3FFB28BE" w14:textId="111A660B" w:rsidR="00DB10A6" w:rsidRPr="0055565E" w:rsidRDefault="00DB10A6" w:rsidP="0055565E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b/>
          <w:bCs/>
          <w:color w:val="5AA5D7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Practice Inquiry</w:t>
      </w:r>
    </w:p>
    <w:p w14:paraId="2156D731" w14:textId="77777777" w:rsidR="00DB10A6" w:rsidRPr="0062677A" w:rsidRDefault="00DB10A6" w:rsidP="00DB10A6">
      <w:pPr>
        <w:spacing w:after="0" w:line="240" w:lineRule="auto"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740. Evidence-Based Practice and Research. 3 Credits.</w:t>
      </w:r>
    </w:p>
    <w:p w14:paraId="1B8A484C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trike/>
          <w:sz w:val="20"/>
          <w:szCs w:val="20"/>
          <w:lang w:bidi="en-US"/>
        </w:rPr>
      </w:pPr>
      <w:bookmarkStart w:id="0" w:name="_Hlk18574799"/>
      <w:r w:rsidRPr="0062677A">
        <w:rPr>
          <w:rFonts w:ascii="Calibri" w:eastAsia="Calibri" w:hAnsi="Calibri" w:cs="Calibri"/>
          <w:sz w:val="20"/>
          <w:szCs w:val="20"/>
          <w:lang w:bidi="en-US"/>
        </w:rPr>
        <w:t>NURS 921. Theoretical Principles of Evidence-Based Practice. 3 Credits.</w:t>
      </w:r>
      <w:bookmarkEnd w:id="0"/>
    </w:p>
    <w:p w14:paraId="230448C1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922. Critical Appraisal of Evidence. 3 Credits. </w:t>
      </w:r>
    </w:p>
    <w:p w14:paraId="7667CFFA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923. Implementation and Evaluation of Evidence-Based Practice. 3 Credits.</w:t>
      </w:r>
    </w:p>
    <w:p w14:paraId="07A2AF0C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934. Clinical Scholarship and Professional Communication. 3 Credits. </w:t>
      </w:r>
    </w:p>
    <w:p w14:paraId="07221157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969. Applied Data Analysis. 3 Credits. </w:t>
      </w:r>
    </w:p>
    <w:p w14:paraId="40FFF000" w14:textId="12A64CC0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994. DNP Project. 3 credits. (must be taken twice at a minimum)</w:t>
      </w:r>
    </w:p>
    <w:p w14:paraId="5A5178C9" w14:textId="77777777" w:rsidR="003A3F76" w:rsidRPr="0062677A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</w:p>
    <w:p w14:paraId="208A111E" w14:textId="7BFD1C42" w:rsidR="00DB10A6" w:rsidRPr="0062677A" w:rsidRDefault="00DB10A6" w:rsidP="0055565E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Advanced Practice Courses:</w:t>
      </w:r>
      <w:r w:rsidRPr="0062677A">
        <w:rPr>
          <w:rFonts w:ascii="Calibri" w:eastAsia="Calibri" w:hAnsi="Calibri" w:cs="Calibri"/>
          <w:color w:val="4472C4" w:themeColor="accent1"/>
          <w:sz w:val="20"/>
          <w:szCs w:val="20"/>
          <w:lang w:bidi="en-US"/>
        </w:rPr>
        <w:t xml:space="preserve"> </w:t>
      </w:r>
      <w:bookmarkStart w:id="1" w:name="_Hlk18664382"/>
      <w:r w:rsidR="00A56662" w:rsidRPr="0062677A">
        <w:rPr>
          <w:rFonts w:ascii="Calibri" w:eastAsia="Calibri" w:hAnsi="Calibri" w:cs="Calibri"/>
          <w:color w:val="2E2E2E"/>
          <w:sz w:val="20"/>
          <w:szCs w:val="20"/>
          <w:lang w:bidi="en-US"/>
        </w:rPr>
        <w:t>Adult-Geron</w:t>
      </w:r>
      <w:r w:rsidR="004205F4" w:rsidRPr="0062677A">
        <w:rPr>
          <w:rFonts w:ascii="Calibri" w:eastAsia="Calibri" w:hAnsi="Calibri" w:cs="Calibri"/>
          <w:color w:val="2E2E2E"/>
          <w:sz w:val="20"/>
          <w:szCs w:val="20"/>
          <w:lang w:bidi="en-US"/>
        </w:rPr>
        <w:t>tology Primary Care</w:t>
      </w:r>
      <w:r w:rsidRPr="0062677A">
        <w:rPr>
          <w:rFonts w:ascii="Calibri" w:eastAsia="Calibri" w:hAnsi="Calibri" w:cs="Calibri"/>
          <w:color w:val="2E2E2E"/>
          <w:sz w:val="20"/>
          <w:szCs w:val="20"/>
          <w:lang w:bidi="en-US"/>
        </w:rPr>
        <w:t xml:space="preserve"> Nurse Practitioner</w:t>
      </w:r>
      <w:bookmarkEnd w:id="1"/>
    </w:p>
    <w:p w14:paraId="6BBF82AA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2" w:name="_Hlk18579296"/>
      <w:bookmarkStart w:id="3" w:name="_Hlk18663681"/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4" w:name="_Hlk18655972"/>
      <w:bookmarkEnd w:id="2"/>
      <w:r w:rsidRPr="0062677A">
        <w:rPr>
          <w:rFonts w:ascii="Calibri" w:eastAsia="Calibri" w:hAnsi="Calibri" w:cs="Calibri"/>
          <w:sz w:val="20"/>
          <w:szCs w:val="20"/>
          <w:lang w:bidi="en-US"/>
        </w:rPr>
        <w:t>NURS 752. Advanced Diagnostic Reasoning. 2 Credits.</w:t>
      </w:r>
      <w:bookmarkEnd w:id="3"/>
      <w:bookmarkEnd w:id="4"/>
    </w:p>
    <w:p w14:paraId="0012AC9D" w14:textId="534D2123" w:rsidR="00266C1B" w:rsidRPr="0062677A" w:rsidRDefault="00266C1B" w:rsidP="00266C1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bookmarkStart w:id="5" w:name="_Hlk18663015"/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</w:t>
      </w:r>
      <w:r w:rsidR="0055565E">
        <w:rPr>
          <w:rFonts w:ascii="Calibri" w:eastAsia="Calibri" w:hAnsi="Calibri" w:cs="Calibri"/>
          <w:sz w:val="20"/>
          <w:szCs w:val="20"/>
          <w:lang w:bidi="en-US"/>
        </w:rPr>
        <w:t>825</w:t>
      </w:r>
      <w:r w:rsidRPr="0062677A">
        <w:rPr>
          <w:rFonts w:ascii="Calibri" w:eastAsia="Calibri" w:hAnsi="Calibri" w:cs="Calibri"/>
          <w:sz w:val="20"/>
          <w:szCs w:val="20"/>
          <w:lang w:bidi="en-US"/>
        </w:rPr>
        <w:t>. Sexual and Reproductive Health for Advanced Nursing Practice. 2 Credits.</w:t>
      </w:r>
    </w:p>
    <w:bookmarkEnd w:id="5"/>
    <w:p w14:paraId="41414CC4" w14:textId="77777777" w:rsidR="004205F4" w:rsidRPr="0062677A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810. Primary Care of Adolescents and Adults. 6 Credits (4 lecture and 2 clinical).</w:t>
      </w:r>
    </w:p>
    <w:p w14:paraId="012ACAC8" w14:textId="77777777" w:rsidR="004205F4" w:rsidRPr="0062677A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812. Care of Adults with Complex Health Problems. 6 Credits (2 lecture and 4 clinical).</w:t>
      </w:r>
    </w:p>
    <w:p w14:paraId="61B20A62" w14:textId="77777777" w:rsidR="004205F4" w:rsidRPr="0062677A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>NURS 819. Practicum in Primary Care Management of Adults. 2 Credits.</w:t>
      </w:r>
    </w:p>
    <w:p w14:paraId="0645467F" w14:textId="4DC88693" w:rsidR="004205F4" w:rsidRPr="0062677A" w:rsidRDefault="004205F4" w:rsidP="004205F4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NURS 824. Advanced Concepts in </w:t>
      </w:r>
      <w:r w:rsidR="00A96242" w:rsidRPr="0062677A">
        <w:rPr>
          <w:rFonts w:ascii="Calibri" w:eastAsia="Calibri" w:hAnsi="Calibri" w:cs="Calibri"/>
          <w:sz w:val="20"/>
          <w:szCs w:val="20"/>
          <w:lang w:bidi="en-US"/>
        </w:rPr>
        <w:t>t</w:t>
      </w:r>
      <w:r w:rsidRPr="0062677A">
        <w:rPr>
          <w:rFonts w:ascii="Calibri" w:eastAsia="Calibri" w:hAnsi="Calibri" w:cs="Calibri"/>
          <w:sz w:val="20"/>
          <w:szCs w:val="20"/>
          <w:lang w:bidi="en-US"/>
        </w:rPr>
        <w:t>he Clinical Care of Older Adults. 4 Credits (2 lecture and 2 clinical).</w:t>
      </w:r>
    </w:p>
    <w:p w14:paraId="30C5C765" w14:textId="77777777" w:rsidR="00DB10A6" w:rsidRPr="0062677A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</w:p>
    <w:p w14:paraId="6083E522" w14:textId="5412B90D" w:rsidR="00DB10A6" w:rsidRPr="0062677A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 xml:space="preserve">OPTIONAL: </w:t>
      </w:r>
      <w:r w:rsidR="00DB10A6"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Graduate Certificate in Nursing Education</w:t>
      </w:r>
      <w:r w:rsidR="00DB10A6" w:rsidRPr="0062677A">
        <w:rPr>
          <w:rFonts w:ascii="Calibri" w:eastAsia="Calibri" w:hAnsi="Calibri" w:cs="Calibri"/>
          <w:color w:val="5AA5D7"/>
          <w:sz w:val="20"/>
          <w:szCs w:val="20"/>
          <w:lang w:bidi="en-US"/>
        </w:rPr>
        <w:t xml:space="preserve"> </w:t>
      </w:r>
      <w:r w:rsidR="00DB10A6"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 xml:space="preserve">(must </w:t>
      </w:r>
      <w:r w:rsidR="00935795"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apply</w:t>
      </w:r>
      <w:r w:rsidR="001A6D22" w:rsidRPr="0062677A">
        <w:rPr>
          <w:rFonts w:ascii="Calibri" w:eastAsia="Calibri" w:hAnsi="Calibri" w:cs="Calibri"/>
          <w:b/>
          <w:bCs/>
          <w:color w:val="2E2E2E"/>
          <w:sz w:val="20"/>
          <w:szCs w:val="20"/>
          <w:lang w:bidi="en-US"/>
        </w:rPr>
        <w:t>)</w:t>
      </w:r>
      <w:r w:rsidR="00DB10A6" w:rsidRPr="0062677A">
        <w:rPr>
          <w:rFonts w:ascii="Calibri" w:eastAsia="Calibri" w:hAnsi="Calibri" w:cs="Calibr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6450C2D1" w14:textId="680E361B" w:rsidR="007957C2" w:rsidRPr="0062677A" w:rsidRDefault="007957C2" w:rsidP="0055565E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Calibri" w:eastAsia="Calibri" w:hAnsi="Calibri" w:cs="Calibri"/>
          <w:sz w:val="20"/>
          <w:szCs w:val="20"/>
          <w:lang w:bidi="en-US"/>
        </w:rPr>
      </w:pPr>
      <w:r w:rsidRPr="0062677A">
        <w:rPr>
          <w:rFonts w:ascii="Calibri" w:eastAsia="Calibri" w:hAnsi="Calibri" w:cs="Calibri"/>
          <w:sz w:val="20"/>
          <w:szCs w:val="20"/>
          <w:lang w:bidi="en-US"/>
        </w:rPr>
        <w:t xml:space="preserve">(3 courses required; total of 9 </w:t>
      </w:r>
      <w:proofErr w:type="spellStart"/>
      <w:r w:rsidRPr="0062677A">
        <w:rPr>
          <w:rFonts w:ascii="Calibri" w:eastAsia="Calibri" w:hAnsi="Calibri" w:cs="Calibri"/>
          <w:sz w:val="20"/>
          <w:szCs w:val="20"/>
          <w:lang w:bidi="en-US"/>
        </w:rPr>
        <w:t>cr</w:t>
      </w:r>
      <w:proofErr w:type="spellEnd"/>
      <w:r w:rsidRPr="0062677A">
        <w:rPr>
          <w:rFonts w:ascii="Calibri" w:eastAsia="Calibri" w:hAnsi="Calibri" w:cs="Calibri"/>
          <w:sz w:val="20"/>
          <w:szCs w:val="20"/>
          <w:lang w:bidi="en-US"/>
        </w:rPr>
        <w:t>)</w:t>
      </w:r>
    </w:p>
    <w:p w14:paraId="1F68CB31" w14:textId="77777777" w:rsidR="00501FC6" w:rsidRPr="0062677A" w:rsidRDefault="00501FC6" w:rsidP="00501FC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2677A">
        <w:rPr>
          <w:rFonts w:ascii="Calibri" w:eastAsia="Times New Roman" w:hAnsi="Calibri" w:cs="Calibri"/>
          <w:color w:val="000000"/>
          <w:sz w:val="20"/>
          <w:szCs w:val="20"/>
        </w:rPr>
        <w:t>NURS 875. Teaching Principles and Practices for the Nurse Educator. 3 credits. (Fall)</w:t>
      </w:r>
    </w:p>
    <w:p w14:paraId="1247DB10" w14:textId="77777777" w:rsidR="00501FC6" w:rsidRPr="0062677A" w:rsidRDefault="00501FC6" w:rsidP="00501FC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2677A">
        <w:rPr>
          <w:rFonts w:ascii="Calibri" w:eastAsia="Times New Roman" w:hAnsi="Calibri" w:cs="Calibri"/>
          <w:color w:val="000000"/>
          <w:sz w:val="20"/>
          <w:szCs w:val="20"/>
        </w:rPr>
        <w:t>NURS 876. Curriculum Development in Nursing and Health Care Education. 3 credits. (Spring)</w:t>
      </w:r>
    </w:p>
    <w:p w14:paraId="69ABBA7E" w14:textId="4DABDA64" w:rsidR="00501FC6" w:rsidRPr="0062677A" w:rsidRDefault="00501FC6" w:rsidP="00501FC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2677A">
        <w:rPr>
          <w:rFonts w:ascii="Calibri" w:eastAsia="Times New Roman" w:hAnsi="Calibri" w:cs="Calibri"/>
          <w:color w:val="000000"/>
          <w:sz w:val="20"/>
          <w:szCs w:val="20"/>
        </w:rPr>
        <w:t>NURS 8</w:t>
      </w:r>
      <w:r w:rsidR="006751F7" w:rsidRPr="0062677A">
        <w:rPr>
          <w:rFonts w:ascii="Calibri" w:eastAsia="Times New Roman" w:hAnsi="Calibri" w:cs="Calibri"/>
          <w:color w:val="000000"/>
          <w:sz w:val="20"/>
          <w:szCs w:val="20"/>
        </w:rPr>
        <w:t>8</w:t>
      </w:r>
      <w:r w:rsidRPr="0062677A">
        <w:rPr>
          <w:rFonts w:ascii="Calibri" w:eastAsia="Times New Roman" w:hAnsi="Calibri" w:cs="Calibri"/>
          <w:color w:val="000000"/>
          <w:sz w:val="20"/>
          <w:szCs w:val="20"/>
        </w:rPr>
        <w:t>2. Clinical Teaching and Evaluation in Nursing Education. 3 credits. (Summer)</w:t>
      </w:r>
    </w:p>
    <w:p w14:paraId="7C1E7120" w14:textId="77777777" w:rsidR="00501FC6" w:rsidRPr="0062677A" w:rsidRDefault="00501FC6" w:rsidP="00501FC6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62677A">
        <w:rPr>
          <w:rFonts w:ascii="Calibri" w:eastAsia="Times New Roman" w:hAnsi="Calibri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14:paraId="391F35D5" w14:textId="7CCB542A" w:rsidR="00DB10A6" w:rsidRDefault="00DB10A6" w:rsidP="00501FC6">
      <w:pPr>
        <w:tabs>
          <w:tab w:val="left" w:pos="1920"/>
        </w:tabs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p w14:paraId="3F5B4AC8" w14:textId="77777777" w:rsidR="001B4907" w:rsidRPr="00277419" w:rsidRDefault="001B4907" w:rsidP="001B4907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eastAsia="Calibri" w:cstheme="minorHAnsi"/>
          <w:sz w:val="20"/>
          <w:szCs w:val="20"/>
          <w:lang w:bidi="en-US"/>
        </w:rPr>
      </w:pPr>
      <w:r w:rsidRPr="00277419"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 xml:space="preserve">OPTIONAL: </w:t>
      </w:r>
      <w:r>
        <w:rPr>
          <w:rFonts w:eastAsia="Calibri" w:cstheme="minorHAnsi"/>
          <w:b/>
          <w:bCs/>
          <w:color w:val="2E2E2E"/>
          <w:sz w:val="20"/>
          <w:szCs w:val="20"/>
          <w:lang w:bidi="en-US"/>
        </w:rPr>
        <w:t>Oncology Focus (Must place request to add to Plan of Study)</w:t>
      </w:r>
    </w:p>
    <w:p w14:paraId="2C50B28C" w14:textId="77777777" w:rsidR="001B4907" w:rsidRPr="009E3C07" w:rsidRDefault="001B4907" w:rsidP="001B490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9E3C07">
        <w:rPr>
          <w:rFonts w:eastAsia="Times New Roman" w:cstheme="minorHAnsi"/>
          <w:color w:val="000000"/>
          <w:sz w:val="20"/>
          <w:szCs w:val="20"/>
        </w:rPr>
        <w:t>(4 courses</w:t>
      </w:r>
      <w:r>
        <w:rPr>
          <w:rFonts w:eastAsia="Times New Roman" w:cstheme="minorHAnsi"/>
          <w:color w:val="000000"/>
          <w:sz w:val="20"/>
          <w:szCs w:val="20"/>
        </w:rPr>
        <w:t xml:space="preserve"> required</w:t>
      </w:r>
      <w:r w:rsidRPr="009E3C07">
        <w:rPr>
          <w:rFonts w:eastAsia="Times New Roman" w:cstheme="minorHAnsi"/>
          <w:color w:val="000000"/>
          <w:sz w:val="20"/>
          <w:szCs w:val="20"/>
        </w:rPr>
        <w:t>, 4 credits)</w:t>
      </w:r>
    </w:p>
    <w:p w14:paraId="2EDE812C" w14:textId="77777777" w:rsidR="001B4907" w:rsidRPr="00133CD2" w:rsidRDefault="001B4907" w:rsidP="001B490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789: </w:t>
      </w:r>
      <w:r w:rsidRPr="00133CD2">
        <w:rPr>
          <w:rFonts w:cstheme="minorHAnsi"/>
          <w:sz w:val="20"/>
          <w:szCs w:val="20"/>
        </w:rPr>
        <w:t xml:space="preserve">Advanced Concepts in Oncology Nursing </w:t>
      </w:r>
      <w:r w:rsidRPr="00133CD2">
        <w:rPr>
          <w:rFonts w:eastAsia="Times New Roman" w:cstheme="minorHAnsi"/>
          <w:color w:val="000000"/>
          <w:sz w:val="20"/>
          <w:szCs w:val="20"/>
        </w:rPr>
        <w:t>2 credits. Spring</w:t>
      </w:r>
    </w:p>
    <w:p w14:paraId="290E466F" w14:textId="77777777" w:rsidR="001B4907" w:rsidRPr="00133CD2" w:rsidRDefault="001B4907" w:rsidP="001B490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788: </w:t>
      </w:r>
      <w:r w:rsidRPr="00133CD2">
        <w:rPr>
          <w:rFonts w:cstheme="minorHAnsi"/>
          <w:sz w:val="20"/>
          <w:szCs w:val="20"/>
        </w:rPr>
        <w:t>Advanced Pharmacology in Oncology</w:t>
      </w:r>
      <w:r w:rsidRPr="00133CD2">
        <w:rPr>
          <w:rFonts w:eastAsia="Times New Roman" w:cstheme="minorHAnsi"/>
          <w:color w:val="000000"/>
          <w:sz w:val="20"/>
          <w:szCs w:val="20"/>
        </w:rPr>
        <w:t xml:space="preserve"> 1 credit. Summer</w:t>
      </w:r>
    </w:p>
    <w:p w14:paraId="23B0D4D0" w14:textId="77777777" w:rsidR="001B4907" w:rsidRPr="00133CD2" w:rsidRDefault="001B4907" w:rsidP="001B490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 Fall</w:t>
      </w:r>
    </w:p>
    <w:p w14:paraId="51E0E3C9" w14:textId="77777777" w:rsidR="001B4907" w:rsidRPr="00133CD2" w:rsidRDefault="001B4907" w:rsidP="001B4907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133CD2">
        <w:rPr>
          <w:rFonts w:eastAsia="Times New Roman" w:cstheme="minorHAnsi"/>
          <w:color w:val="000000"/>
          <w:sz w:val="20"/>
          <w:szCs w:val="20"/>
        </w:rPr>
        <w:t xml:space="preserve">NURS 821: </w:t>
      </w:r>
      <w:r w:rsidRPr="00133CD2">
        <w:rPr>
          <w:rFonts w:cstheme="minorHAnsi"/>
          <w:sz w:val="20"/>
          <w:szCs w:val="20"/>
        </w:rPr>
        <w:t xml:space="preserve">Oncology Seminar </w:t>
      </w:r>
      <w:r w:rsidRPr="00133CD2">
        <w:rPr>
          <w:rFonts w:eastAsia="Times New Roman" w:cstheme="minorHAnsi"/>
          <w:color w:val="000000"/>
          <w:sz w:val="20"/>
          <w:szCs w:val="20"/>
        </w:rPr>
        <w:t>0.5 credits, Spring</w:t>
      </w:r>
    </w:p>
    <w:p w14:paraId="43FC4120" w14:textId="77777777" w:rsidR="001B4907" w:rsidRPr="0062677A" w:rsidRDefault="001B4907" w:rsidP="00501FC6">
      <w:pPr>
        <w:tabs>
          <w:tab w:val="left" w:pos="1920"/>
        </w:tabs>
        <w:spacing w:after="0" w:line="240" w:lineRule="auto"/>
        <w:rPr>
          <w:rFonts w:ascii="Calibri" w:eastAsia="Times New Roman" w:hAnsi="Calibri" w:cs="Calibri"/>
          <w:sz w:val="20"/>
          <w:szCs w:val="20"/>
        </w:rPr>
      </w:pPr>
    </w:p>
    <w:sectPr w:rsidR="001B4907" w:rsidRPr="0062677A" w:rsidSect="0053541B">
      <w:headerReference w:type="default" r:id="rId12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255A2D" w14:textId="77777777" w:rsidR="00CB77CA" w:rsidRDefault="00CB77CA" w:rsidP="007C4E77">
      <w:pPr>
        <w:spacing w:after="0" w:line="240" w:lineRule="auto"/>
      </w:pPr>
      <w:r>
        <w:separator/>
      </w:r>
    </w:p>
  </w:endnote>
  <w:endnote w:type="continuationSeparator" w:id="0">
    <w:p w14:paraId="15E0D598" w14:textId="77777777" w:rsidR="00CB77CA" w:rsidRDefault="00CB77CA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﷽﷽﷽﷽﷽﷽﷽﷽ِ堠羈"/>
    <w:panose1 w:val="020B0604020202020204"/>
    <w:charset w:val="00"/>
    <w:family w:val="auto"/>
    <w:pitch w:val="variable"/>
    <w:sig w:usb0="E00002FF" w:usb1="5000205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2D4637" w14:textId="77777777" w:rsidR="00CB77CA" w:rsidRDefault="00CB77CA" w:rsidP="007C4E77">
      <w:pPr>
        <w:spacing w:after="0" w:line="240" w:lineRule="auto"/>
      </w:pPr>
      <w:r>
        <w:separator/>
      </w:r>
    </w:p>
  </w:footnote>
  <w:footnote w:type="continuationSeparator" w:id="0">
    <w:p w14:paraId="0936FB69" w14:textId="77777777" w:rsidR="00CB77CA" w:rsidRDefault="00CB77CA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31564"/>
    <w:rsid w:val="00057047"/>
    <w:rsid w:val="00067ACC"/>
    <w:rsid w:val="000E11F7"/>
    <w:rsid w:val="000E78BF"/>
    <w:rsid w:val="000F723A"/>
    <w:rsid w:val="00100C0B"/>
    <w:rsid w:val="001079D8"/>
    <w:rsid w:val="00112C6A"/>
    <w:rsid w:val="00115361"/>
    <w:rsid w:val="00117C29"/>
    <w:rsid w:val="001332EB"/>
    <w:rsid w:val="00142CFA"/>
    <w:rsid w:val="00162DBE"/>
    <w:rsid w:val="00173563"/>
    <w:rsid w:val="001751F0"/>
    <w:rsid w:val="001A6D22"/>
    <w:rsid w:val="001B4907"/>
    <w:rsid w:val="001C2C15"/>
    <w:rsid w:val="001D753B"/>
    <w:rsid w:val="00233546"/>
    <w:rsid w:val="002551E9"/>
    <w:rsid w:val="0026544C"/>
    <w:rsid w:val="00266C1B"/>
    <w:rsid w:val="00267B05"/>
    <w:rsid w:val="00286955"/>
    <w:rsid w:val="00291BE6"/>
    <w:rsid w:val="00294BBD"/>
    <w:rsid w:val="002C21D8"/>
    <w:rsid w:val="002E01ED"/>
    <w:rsid w:val="002E42AC"/>
    <w:rsid w:val="00300904"/>
    <w:rsid w:val="00324C23"/>
    <w:rsid w:val="00346D0E"/>
    <w:rsid w:val="003600CB"/>
    <w:rsid w:val="00363F47"/>
    <w:rsid w:val="00382F6F"/>
    <w:rsid w:val="00384AAE"/>
    <w:rsid w:val="00396EA0"/>
    <w:rsid w:val="003A3F76"/>
    <w:rsid w:val="003A5AB6"/>
    <w:rsid w:val="003B3973"/>
    <w:rsid w:val="003B60E8"/>
    <w:rsid w:val="003D28A0"/>
    <w:rsid w:val="003F7F3E"/>
    <w:rsid w:val="00415DAB"/>
    <w:rsid w:val="004205F4"/>
    <w:rsid w:val="00432EEC"/>
    <w:rsid w:val="00442B67"/>
    <w:rsid w:val="00455893"/>
    <w:rsid w:val="004802CE"/>
    <w:rsid w:val="00484007"/>
    <w:rsid w:val="004910AF"/>
    <w:rsid w:val="00491929"/>
    <w:rsid w:val="0049551E"/>
    <w:rsid w:val="004A48C4"/>
    <w:rsid w:val="004E66CE"/>
    <w:rsid w:val="00500D36"/>
    <w:rsid w:val="00501FC6"/>
    <w:rsid w:val="00504188"/>
    <w:rsid w:val="00514511"/>
    <w:rsid w:val="0053541B"/>
    <w:rsid w:val="0055565E"/>
    <w:rsid w:val="00564048"/>
    <w:rsid w:val="005649C2"/>
    <w:rsid w:val="005953DE"/>
    <w:rsid w:val="005B4335"/>
    <w:rsid w:val="005C00C3"/>
    <w:rsid w:val="005F17EB"/>
    <w:rsid w:val="005F1CE8"/>
    <w:rsid w:val="005F2E1F"/>
    <w:rsid w:val="005F761F"/>
    <w:rsid w:val="005F7C2A"/>
    <w:rsid w:val="0062677A"/>
    <w:rsid w:val="006355D0"/>
    <w:rsid w:val="0064177B"/>
    <w:rsid w:val="006751F7"/>
    <w:rsid w:val="00690D3B"/>
    <w:rsid w:val="006C774E"/>
    <w:rsid w:val="00714226"/>
    <w:rsid w:val="00744FC7"/>
    <w:rsid w:val="00753FD0"/>
    <w:rsid w:val="007957C2"/>
    <w:rsid w:val="007A2BBC"/>
    <w:rsid w:val="007C0E17"/>
    <w:rsid w:val="007C4E77"/>
    <w:rsid w:val="007D4949"/>
    <w:rsid w:val="007D7005"/>
    <w:rsid w:val="007F1559"/>
    <w:rsid w:val="0081241D"/>
    <w:rsid w:val="00820DA0"/>
    <w:rsid w:val="0083612F"/>
    <w:rsid w:val="0083646D"/>
    <w:rsid w:val="00837049"/>
    <w:rsid w:val="00855B06"/>
    <w:rsid w:val="0085602D"/>
    <w:rsid w:val="00877F54"/>
    <w:rsid w:val="0088735A"/>
    <w:rsid w:val="008A1292"/>
    <w:rsid w:val="008B29ED"/>
    <w:rsid w:val="008D4DB0"/>
    <w:rsid w:val="008F049F"/>
    <w:rsid w:val="00903809"/>
    <w:rsid w:val="0091143C"/>
    <w:rsid w:val="00914473"/>
    <w:rsid w:val="00915432"/>
    <w:rsid w:val="00920E57"/>
    <w:rsid w:val="009227DC"/>
    <w:rsid w:val="00935795"/>
    <w:rsid w:val="00937261"/>
    <w:rsid w:val="00952A66"/>
    <w:rsid w:val="00966415"/>
    <w:rsid w:val="009709A7"/>
    <w:rsid w:val="00990B9D"/>
    <w:rsid w:val="00997B91"/>
    <w:rsid w:val="009A66E6"/>
    <w:rsid w:val="009D7DCB"/>
    <w:rsid w:val="009F41E1"/>
    <w:rsid w:val="00A15D68"/>
    <w:rsid w:val="00A26237"/>
    <w:rsid w:val="00A55E04"/>
    <w:rsid w:val="00A56374"/>
    <w:rsid w:val="00A56662"/>
    <w:rsid w:val="00A7397D"/>
    <w:rsid w:val="00A91015"/>
    <w:rsid w:val="00A91134"/>
    <w:rsid w:val="00A921A0"/>
    <w:rsid w:val="00A95F6E"/>
    <w:rsid w:val="00A96242"/>
    <w:rsid w:val="00AB5FF2"/>
    <w:rsid w:val="00AB7F1F"/>
    <w:rsid w:val="00AF6461"/>
    <w:rsid w:val="00B032BC"/>
    <w:rsid w:val="00B12E93"/>
    <w:rsid w:val="00B23EE5"/>
    <w:rsid w:val="00B30626"/>
    <w:rsid w:val="00B55851"/>
    <w:rsid w:val="00B637CE"/>
    <w:rsid w:val="00B73985"/>
    <w:rsid w:val="00B809E2"/>
    <w:rsid w:val="00B81C25"/>
    <w:rsid w:val="00B8770E"/>
    <w:rsid w:val="00BC0712"/>
    <w:rsid w:val="00BC3273"/>
    <w:rsid w:val="00BC7972"/>
    <w:rsid w:val="00BD3578"/>
    <w:rsid w:val="00C70409"/>
    <w:rsid w:val="00C8480A"/>
    <w:rsid w:val="00C91644"/>
    <w:rsid w:val="00C92DAB"/>
    <w:rsid w:val="00CA2367"/>
    <w:rsid w:val="00CA7DD6"/>
    <w:rsid w:val="00CB77CA"/>
    <w:rsid w:val="00D334B9"/>
    <w:rsid w:val="00D36957"/>
    <w:rsid w:val="00D43E4F"/>
    <w:rsid w:val="00D5196A"/>
    <w:rsid w:val="00D6689E"/>
    <w:rsid w:val="00D806E2"/>
    <w:rsid w:val="00D91645"/>
    <w:rsid w:val="00DA6FA7"/>
    <w:rsid w:val="00DB10A6"/>
    <w:rsid w:val="00DD1602"/>
    <w:rsid w:val="00DE37FD"/>
    <w:rsid w:val="00E036ED"/>
    <w:rsid w:val="00E23FB4"/>
    <w:rsid w:val="00E5292C"/>
    <w:rsid w:val="00E8663B"/>
    <w:rsid w:val="00E954F6"/>
    <w:rsid w:val="00E96338"/>
    <w:rsid w:val="00E97D56"/>
    <w:rsid w:val="00ED3C7B"/>
    <w:rsid w:val="00EE3054"/>
    <w:rsid w:val="00EF64E5"/>
    <w:rsid w:val="00F03766"/>
    <w:rsid w:val="00F2032C"/>
    <w:rsid w:val="00F21E33"/>
    <w:rsid w:val="00F2267B"/>
    <w:rsid w:val="00F23280"/>
    <w:rsid w:val="00F24DD1"/>
    <w:rsid w:val="00F43BFE"/>
    <w:rsid w:val="00F47742"/>
    <w:rsid w:val="00F573A9"/>
    <w:rsid w:val="00F67B05"/>
    <w:rsid w:val="00F81169"/>
    <w:rsid w:val="00FC3722"/>
    <w:rsid w:val="00FE7A9A"/>
    <w:rsid w:val="00FF5685"/>
    <w:rsid w:val="19566078"/>
    <w:rsid w:val="34C8CC2E"/>
    <w:rsid w:val="386F9146"/>
    <w:rsid w:val="66700013"/>
    <w:rsid w:val="7D24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6267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7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paragraph" w:styleId="BalloonText">
    <w:name w:val="Balloon Text"/>
    <w:basedOn w:val="Normal"/>
    <w:link w:val="BalloonTextChar"/>
    <w:uiPriority w:val="99"/>
    <w:semiHidden/>
    <w:unhideWhenUsed/>
    <w:rsid w:val="002551E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1E9"/>
    <w:rPr>
      <w:rFonts w:ascii="Times New Roman" w:hAnsi="Times New Roman" w:cs="Times New Roman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267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6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267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2677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62677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618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1C543-DBC6-CF42-B779-C028984491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A75413B-F233-49A7-879E-171974D9A0F0}"/>
</file>

<file path=customXml/itemProps3.xml><?xml version="1.0" encoding="utf-8"?>
<ds:datastoreItem xmlns:ds="http://schemas.openxmlformats.org/officeDocument/2006/customXml" ds:itemID="{41D2554A-511C-4B9D-BE86-9F22CE13DA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BE667D-5A55-41BB-9506-41EF8C130E0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AGPCNP DNP FT POS</dc:title>
  <dc:creator>DJ Lester</dc:creator>
  <cp:lastModifiedBy>Vernon-Platt, Tracy Elizabeth</cp:lastModifiedBy>
  <cp:revision>7</cp:revision>
  <cp:lastPrinted>2020-05-20T15:32:00Z</cp:lastPrinted>
  <dcterms:created xsi:type="dcterms:W3CDTF">2026-03-12T14:52:00Z</dcterms:created>
  <dcterms:modified xsi:type="dcterms:W3CDTF">2026-09-16T00:39:00Z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i4>27300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ata-panorama-remediation-history">
    <vt:lpwstr>[{"altText":"UNC SON logo","pageNumber":0,"geomIndex":-1,"decorative":false,"imageIndex":1,"identifiers":{"PARAGRAPH_ID":"0","RUN_ID":"0"},"issueTypeId":"MissingAlternativeTextIssue:DOCX","dismiss":false,"pageNumbers":[-1],"coordinatesList":[[0.0,0.0,0.0,0.0]]},{"pageNumber":0,"geomIndex":-1,"lastGeomIndex":-1,"textElement":"CourseTransfer","tableIndex":0,"rowIndex":0,"cellIndex":1,"fontColor":"#2e2e2e","identifiers":{"TABLE_CELL_ID":"0:1"},"issueDetails":{"backgroundColor":"5AA5D7","isHeader":"false","textColor":"FFFFFF"},"issueTypeId":"LowContrastIssue:DOCX","dismiss":false,"pageNumbers":[1],"coordinatesList":[[445.95001220703125,191.0,57.81597900390625,5.490000247955322]]},{"pageNumber":0,"geomIndex":-1,"lastGeomIndex":-1,"textElement":"AY","tableIndex":1,"rowIndex":0,"cellIndex":0,"fontColor":"#2e2e2e","identifiers":{"TABLE_CELL_ID":"1:0"},"issueDetails":{"backgroundColor":"5AA5D7","isHeader":"false","textColor":"FFFFFF"},"issueTypeId":"LowContrastIssue:DOCX","dismiss":false,"pageNumbers":[1],"coordinatesList":[[53.75,281.95001220703125,8.95199966430664,4.880000114440918]]},{"pageNumber":0,"geomIndex":-1,"lastGeomIndex":-1,"textElement":"Sem(cr)","tableIndex":1,"rowIndex":0,"cellIndex":1,"fontColor":"#2e2e2e","identifiers":{"TABLE_CELL_ID":"1:1"},"issueDetails":{"backgroundColor":"5AA5D7","isHeader":"false","textColor":"FFFFFF"},"issueTypeId":"LowContrastIssue:DOCX","dismiss":false,"pageNumbers":[1],"coordinatesList":[[87.0,281.95001220703125,27.25598907470703,4.880000114440918]]},{"pageNumber":0,"geomIndex":-1,"lastGeomIndex":-1,"textElement":"NURSCourseNo.\u0026Title","tableIndex":1,"rowIndex":0,"cellIndex":2,"fontColor":"#2e2e2e","identifiers":{"TABLE_CELL_ID":"1:2"},"issueDetails":{"backgroundColor":"5AA5D7","isHeader":"false","textColor":"FFFFFF"},"issueTypeId":"LowContrastIssue:DOCX","dismiss":false,"pageNumbers":[1],"coordinatesList":[[168.60000610351562,281.95001220703125,80.84005737304688,4.880000114440918]]},{"pageNumber":0,"geomIndex":-1,"lastGeomIndex":-1,"textElement":"Cr","tableIndex":1,"rowIndex":0,"cellIndex":3,"fontColor":"#2e2e2e","identifiers":{"TABLE_CELL_ID":"1:3"},"issueDetails":{"backgroundColor":"5AA5D7","isHeader":"false","textColor":"FFFFFF"},"issueTypeId":"LowContrastIssue:DOCX","dismiss":false,"pageNumbers":[1],"coordinatesList":[[307.70001220703125,281.95001220703125,7.03997802734375,4.880000114440918]]},{"pageNumber":0,"geomIndex":-1,"lastGeomIndex":-1,"textElement":"ClinHrs","tableIndex":1,"rowIndex":0,"cellIndex":4,"fontColor":"#2e2e2e","identifiers":{"TABLE_CELL_ID":"1:4"},"issueDetails":{"backgroundColor":"5AA5D7","isHeader":"false","textColor":"FFFFFF"},"issueTypeId":"LowContrastIssue:DOCX","dismiss":false,"pageNumbers":[1],"coordinatesList":[[330.70001220703125,281.95001220703125,25.303985595703125,4.880000114440918]]},{"pageNumber":0,"geomIndex":-1,"lastGeomIndex":-1,"textElement":"Sem/YrEnrolled","tableIndex":1,"rowIndex":35,"cellIndex":0,"fontColor":"#2e2e2e","identifiers":{"TABLE_CELL_ID":"1:240"},"issueDetails":{"backgroundColor":"5C9CC4","isHeader":"false","textColor":"FFFFFF"},"issueTypeId":"LowContrastIssue:DOCX","dismiss":false,"pageNumbers":[1],"coordinatesList":[[77.93499755859375,734.2999877929688,327.6569519042969,10.990000247955322]]},{"pageNumber":0,"geomIndex":-1,"lastGeomIndex":-1,"textElement":"CourseNumber\u0026Title","tableIndex":1,"rowIndex":35,"cellIndex":1,"fontColor":"#2e2e2e","identifiers":{"TABLE_CELL_ID":"1:241"},"issueDetails":{"backgroundColor":"5C9CC4","isHeader":"false","textColor":"FFFFFF"},"issueTypeId":"LowContrastIssue:DOCX","dismiss":false,"pageNumbers":[1],"coordinatesList":[[166.35000610351562,733.7999877929688,85.23004150390625,5.490000247955322]]},{"pageNumber":0,"geomIndex":-1,"lastGeomIndex":-1,"textElement":"Cr","tableIndex":1,"rowIndex":35,"cellIndex":2,"fontColor":"#2e2e2e","identifiers":{"TABLE_CELL_ID":"1:242"},"issueDetails":{"backgroundColor":"5C9CC4","isHeader":"false","textColor":"FFFFFF"},"issueTypeId":"LowContrastIssue:DOCX","dismiss":false,"pageNumbers":[1],"coordinatesList":[[307.25,734.2999877929688,7.946990966796875,5.490000247955322]]},{"pageNumber":0,"geomIndex":1287,"lastGeomIndex":1311,"textElement":"Organizational Leadership","tableIndex":-1,"rowIndex":-1,"cellIndex":-1,"fontColor":"#2e2e2e","identifiers":{"PARAGRAPH_ID":"13","RUN_ID":"26"},"issueDetails":{"backgroundColor":"FFFFFF","isHeader":"false","textColor":"5AA5D7"},"issueTypeId":"LowContrastIssue:DOCX","dismiss":false,"pageNumbers":[2],"coordinatesList":[[36.099998474121094,214.04998779296875,108.17000579833984,6.100000381469727]]},{"pageNumber":0,"geomIndex":1585,"lastGeomIndex":1600,"textElement":"Practice Inquiry","tableIndex":-1,"rowIndex":-1,"cellIndex":-1,"fontColor":"#2e2e2e","identifiers":{"PARAGRAPH_ID":"21","RUN_ID":"32"},"issueDetails":{"backgroundColor":"FFFFFF","isHeader":"false","textColor":"5AA5D7"},"issueTypeId":"LowContrastIssue:DOCX","dismiss":false,"pageNumbers":[2],"coordinatesList":[[36.099998474121094,322.1000061035156,64.7800064086914,6.100000381469727]]},{"pageNumber":0,"geomIndex":1986,"lastGeomIndex":2055,"textElement":"Advanced Practice Courses: Adult-Gerontology Primary Care Nurse Practitioner","tableIndex":-1,"rowIndex":-1,"cellIndex":-1,"fontColor":"#2e2e2e","identifiers":{"PARAGRAPH_ID":"31","RUN_ID":"40"},"issueDetails":{"backgroundColor":"FFFFFF","isHeader":"false","textColor":"5AA5D7"},"issueTypeId":"LowContrastIssue:DOCX","dismiss":false,"pageNumbers":[2],"coordinatesList":[[36.099998474121094,445.6000061035156,322.9100112915039,6.100000381469727]]},{"pageNumber":0,"geomIndex":2684,"lastGeomIndex":2741,"textElement":"OPTIONAL: Graduate Certificate in Nursing Education (must apply)","tableIndex":-1,"rowIndex":-1,"cellIndex":-1,"fontColor":"#2e2e2e","identifiers":{"PARAGRAPH_ID":"43","RUN_ID":"57"},"issueDetails":{"backgroundColor":"FFFFFF","isHeader":"false","textColor":"5AA5D7"},"issueTypeId":"LowContrastIssue:DOCX","dismiss":false,"pageNumbers":[2],"coordinatesList":[[36.099998474121094,593.5,274.9699478149414,6.100000381469727]]}]</vt:lpwstr>
  </property>
</Properties>
</file>